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E9C8" w14:textId="53A871F1" w:rsidR="00B97929" w:rsidRPr="00251280" w:rsidRDefault="00FF3C42" w:rsidP="00251280">
      <w:pPr>
        <w:spacing w:before="240"/>
        <w:contextualSpacing/>
        <w:rPr>
          <w:rFonts w:ascii="Source Sans Pro" w:hAnsi="Source Sans Pro" w:cstheme="majorHAnsi"/>
          <w:b/>
          <w:bCs/>
          <w:sz w:val="28"/>
          <w:szCs w:val="28"/>
        </w:rPr>
      </w:pPr>
      <w:r w:rsidRPr="00251280">
        <w:rPr>
          <w:rFonts w:ascii="Source Sans Pro" w:hAnsi="Source Sans Pro" w:cstheme="majorHAnsi"/>
          <w:b/>
          <w:bCs/>
          <w:sz w:val="28"/>
          <w:szCs w:val="28"/>
        </w:rPr>
        <w:t>Datenblatt Foto- und Videoaufnahmen</w:t>
      </w:r>
    </w:p>
    <w:p w14:paraId="4085491D" w14:textId="77777777" w:rsidR="00FF3C42" w:rsidRPr="00251280" w:rsidRDefault="00FF3C42" w:rsidP="00251280">
      <w:pPr>
        <w:spacing w:before="240"/>
        <w:contextualSpacing/>
        <w:rPr>
          <w:rFonts w:ascii="Source Sans Pro" w:hAnsi="Source Sans Pro" w:cstheme="majorHAnsi"/>
        </w:rPr>
      </w:pPr>
    </w:p>
    <w:p w14:paraId="5452C4DC" w14:textId="77777777" w:rsidR="00FF3C42" w:rsidRPr="00251280" w:rsidRDefault="00FF3C42" w:rsidP="00251280">
      <w:pPr>
        <w:spacing w:before="240"/>
        <w:contextualSpacing/>
        <w:rPr>
          <w:rFonts w:ascii="Source Sans Pro" w:hAnsi="Source Sans Pro" w:cstheme="majorHAnsi"/>
        </w:rPr>
      </w:pPr>
      <w:r w:rsidRPr="00251280">
        <w:rPr>
          <w:rFonts w:ascii="Source Sans Pro" w:hAnsi="Source Sans Pro" w:cstheme="majorHAnsi"/>
        </w:rPr>
        <w:t>Erstelldatum:</w:t>
      </w:r>
    </w:p>
    <w:p w14:paraId="06571846" w14:textId="77777777" w:rsidR="00FF3C42" w:rsidRPr="00251280" w:rsidRDefault="00FF3C42" w:rsidP="00251280">
      <w:pPr>
        <w:spacing w:before="240"/>
        <w:contextualSpacing/>
        <w:rPr>
          <w:rFonts w:ascii="Source Sans Pro" w:hAnsi="Source Sans Pro" w:cstheme="majorHAnsi"/>
        </w:rPr>
      </w:pPr>
      <w:r w:rsidRPr="00251280">
        <w:rPr>
          <w:rFonts w:ascii="Source Sans Pro" w:hAnsi="Source Sans Pro" w:cstheme="majorHAnsi"/>
        </w:rPr>
        <w:t>Anlass:</w:t>
      </w:r>
    </w:p>
    <w:p w14:paraId="564ADB91" w14:textId="77777777" w:rsidR="00FF3C42" w:rsidRPr="00251280" w:rsidRDefault="00FF3C42" w:rsidP="00251280">
      <w:pPr>
        <w:spacing w:before="240"/>
        <w:contextualSpacing/>
        <w:rPr>
          <w:rFonts w:ascii="Source Sans Pro" w:hAnsi="Source Sans Pro" w:cstheme="majorHAnsi"/>
        </w:rPr>
      </w:pPr>
      <w:r w:rsidRPr="00251280">
        <w:rPr>
          <w:rFonts w:ascii="Source Sans Pro" w:hAnsi="Source Sans Pro" w:cstheme="majorHAnsi"/>
        </w:rPr>
        <w:t>Fotograf:</w:t>
      </w:r>
    </w:p>
    <w:p w14:paraId="10D634FA" w14:textId="77777777" w:rsidR="00FF3C42" w:rsidRPr="00251280" w:rsidRDefault="00FF3C42" w:rsidP="00251280">
      <w:pPr>
        <w:spacing w:before="240"/>
        <w:contextualSpacing/>
        <w:rPr>
          <w:rFonts w:ascii="Source Sans Pro" w:hAnsi="Source Sans Pro" w:cstheme="majorHAnsi"/>
        </w:rPr>
      </w:pPr>
    </w:p>
    <w:p w14:paraId="04BB127F" w14:textId="77777777" w:rsidR="0098650B" w:rsidRPr="00251280" w:rsidRDefault="001F75CB" w:rsidP="00251280">
      <w:pPr>
        <w:spacing w:before="240"/>
        <w:contextualSpacing/>
        <w:rPr>
          <w:rFonts w:ascii="Source Sans Pro" w:hAnsi="Source Sans Pro" w:cstheme="majorHAnsi"/>
          <w:u w:val="single"/>
        </w:rPr>
      </w:pPr>
      <w:r w:rsidRPr="00251280">
        <w:rPr>
          <w:rFonts w:ascii="Source Sans Pro" w:hAnsi="Source Sans Pro" w:cstheme="majorHAnsi"/>
          <w:u w:val="single"/>
        </w:rPr>
        <w:t>Nutzungsrechte (siehe Erläuterung):</w:t>
      </w:r>
      <w:r w:rsidR="0098650B" w:rsidRPr="00251280">
        <w:rPr>
          <w:rFonts w:ascii="Source Sans Pro" w:hAnsi="Source Sans Pro" w:cstheme="majorHAnsi"/>
          <w:u w:val="single"/>
        </w:rPr>
        <w:t xml:space="preserve"> </w:t>
      </w:r>
    </w:p>
    <w:p w14:paraId="17C1440B" w14:textId="77777777" w:rsidR="001F75CB" w:rsidRPr="00251280" w:rsidRDefault="001F75CB" w:rsidP="00251280">
      <w:pPr>
        <w:pStyle w:val="Listenabsatz"/>
        <w:numPr>
          <w:ilvl w:val="0"/>
          <w:numId w:val="24"/>
        </w:numPr>
        <w:spacing w:before="240"/>
        <w:rPr>
          <w:rFonts w:ascii="Source Sans Pro" w:hAnsi="Source Sans Pro" w:cstheme="majorHAnsi"/>
        </w:rPr>
      </w:pPr>
      <w:r w:rsidRPr="00251280">
        <w:rPr>
          <w:rFonts w:ascii="Source Sans Pro" w:hAnsi="Source Sans Pro" w:cstheme="majorHAnsi"/>
        </w:rPr>
        <w:t>Einfaches, räumlich, zeitlich und inhaltlich unbeschränktes Nutzungsrecht</w:t>
      </w:r>
    </w:p>
    <w:p w14:paraId="6C5C0C6C" w14:textId="77777777" w:rsidR="001F75CB" w:rsidRPr="00251280" w:rsidRDefault="001F75CB" w:rsidP="00251280">
      <w:pPr>
        <w:pStyle w:val="Listenabsatz"/>
        <w:numPr>
          <w:ilvl w:val="0"/>
          <w:numId w:val="24"/>
        </w:numPr>
        <w:spacing w:before="240"/>
        <w:rPr>
          <w:rFonts w:ascii="Source Sans Pro" w:hAnsi="Source Sans Pro" w:cstheme="majorHAnsi"/>
        </w:rPr>
      </w:pPr>
      <w:r w:rsidRPr="00251280">
        <w:rPr>
          <w:rFonts w:ascii="Source Sans Pro" w:hAnsi="Source Sans Pro" w:cstheme="majorHAnsi"/>
        </w:rPr>
        <w:t>anderes:</w:t>
      </w:r>
    </w:p>
    <w:p w14:paraId="22556E71" w14:textId="77777777" w:rsidR="001F75CB" w:rsidRPr="00251280" w:rsidRDefault="001F75CB" w:rsidP="00251280">
      <w:pPr>
        <w:spacing w:before="240"/>
        <w:contextualSpacing/>
        <w:rPr>
          <w:rFonts w:ascii="Source Sans Pro" w:hAnsi="Source Sans Pro" w:cstheme="majorHAnsi"/>
        </w:rPr>
      </w:pPr>
    </w:p>
    <w:p w14:paraId="427AAB69" w14:textId="77777777" w:rsidR="001F75CB" w:rsidRPr="00251280" w:rsidRDefault="001F75CB" w:rsidP="00251280">
      <w:pPr>
        <w:spacing w:before="240"/>
        <w:contextualSpacing/>
        <w:rPr>
          <w:rFonts w:ascii="Source Sans Pro" w:hAnsi="Source Sans Pro" w:cstheme="majorHAnsi"/>
          <w:u w:val="single"/>
        </w:rPr>
      </w:pPr>
      <w:r w:rsidRPr="00251280">
        <w:rPr>
          <w:rFonts w:ascii="Source Sans Pro" w:hAnsi="Source Sans Pro" w:cstheme="majorHAnsi"/>
          <w:u w:val="single"/>
        </w:rPr>
        <w:t>Rechtsgrundlage für die Datenverarbeitung</w:t>
      </w:r>
    </w:p>
    <w:p w14:paraId="770EA41F" w14:textId="77777777" w:rsidR="001F75CB" w:rsidRPr="00251280" w:rsidRDefault="001F75CB" w:rsidP="00251280">
      <w:pPr>
        <w:pStyle w:val="Listenabsatz"/>
        <w:numPr>
          <w:ilvl w:val="0"/>
          <w:numId w:val="24"/>
        </w:numPr>
        <w:spacing w:before="240"/>
        <w:rPr>
          <w:rFonts w:ascii="Source Sans Pro" w:hAnsi="Source Sans Pro" w:cstheme="majorHAnsi"/>
        </w:rPr>
      </w:pPr>
      <w:r w:rsidRPr="00251280">
        <w:rPr>
          <w:rFonts w:ascii="Source Sans Pro" w:hAnsi="Source Sans Pro" w:cstheme="majorHAnsi"/>
        </w:rPr>
        <w:t>Einwilligung</w:t>
      </w:r>
    </w:p>
    <w:p w14:paraId="07BB3652" w14:textId="77777777" w:rsidR="001F75CB" w:rsidRPr="00251280" w:rsidRDefault="001F75CB" w:rsidP="00251280">
      <w:pPr>
        <w:pStyle w:val="Listenabsatz"/>
        <w:numPr>
          <w:ilvl w:val="0"/>
          <w:numId w:val="24"/>
        </w:numPr>
        <w:spacing w:before="240"/>
        <w:rPr>
          <w:rFonts w:ascii="Source Sans Pro" w:hAnsi="Source Sans Pro" w:cstheme="majorHAnsi"/>
        </w:rPr>
      </w:pPr>
      <w:proofErr w:type="gramStart"/>
      <w:r w:rsidRPr="00251280">
        <w:rPr>
          <w:rFonts w:ascii="Source Sans Pro" w:hAnsi="Source Sans Pro" w:cstheme="majorHAnsi"/>
        </w:rPr>
        <w:t>Vertragliche  Grundlage</w:t>
      </w:r>
      <w:proofErr w:type="gramEnd"/>
    </w:p>
    <w:p w14:paraId="341FA169" w14:textId="77777777" w:rsidR="001F75CB" w:rsidRPr="00251280" w:rsidRDefault="001F75CB" w:rsidP="00251280">
      <w:pPr>
        <w:pStyle w:val="Listenabsatz"/>
        <w:numPr>
          <w:ilvl w:val="0"/>
          <w:numId w:val="24"/>
        </w:numPr>
        <w:spacing w:before="240"/>
        <w:rPr>
          <w:rFonts w:ascii="Source Sans Pro" w:hAnsi="Source Sans Pro" w:cstheme="majorHAnsi"/>
        </w:rPr>
      </w:pPr>
      <w:r w:rsidRPr="00251280">
        <w:rPr>
          <w:rFonts w:ascii="Source Sans Pro" w:hAnsi="Source Sans Pro" w:cstheme="majorHAnsi"/>
        </w:rPr>
        <w:t>Berechtigtes Interesse</w:t>
      </w:r>
    </w:p>
    <w:p w14:paraId="3C8006C5" w14:textId="77777777" w:rsidR="001F75CB" w:rsidRPr="00251280" w:rsidRDefault="001F75CB" w:rsidP="00251280">
      <w:pPr>
        <w:pStyle w:val="Listenabsatz"/>
        <w:spacing w:before="240"/>
        <w:rPr>
          <w:rFonts w:ascii="Source Sans Pro" w:hAnsi="Source Sans Pro" w:cstheme="majorHAnsi"/>
        </w:rPr>
      </w:pPr>
    </w:p>
    <w:p w14:paraId="1690944D" w14:textId="77777777" w:rsidR="00FF3C42" w:rsidRPr="00251280" w:rsidRDefault="00FF3C42" w:rsidP="00251280">
      <w:pPr>
        <w:spacing w:before="240"/>
        <w:contextualSpacing/>
        <w:rPr>
          <w:rFonts w:ascii="Source Sans Pro" w:hAnsi="Source Sans Pro" w:cstheme="majorHAnsi"/>
        </w:rPr>
      </w:pPr>
      <w:r w:rsidRPr="00251280">
        <w:rPr>
          <w:rFonts w:ascii="Source Sans Pro" w:hAnsi="Source Sans Pro" w:cstheme="majorHAnsi"/>
        </w:rPr>
        <w:t>Ablageort Einwilligungen:</w:t>
      </w:r>
    </w:p>
    <w:p w14:paraId="4396148E" w14:textId="77777777" w:rsidR="00FF3C42" w:rsidRPr="00251280" w:rsidRDefault="00FF3C42" w:rsidP="00251280">
      <w:pPr>
        <w:spacing w:before="240"/>
        <w:contextualSpacing/>
        <w:rPr>
          <w:rFonts w:ascii="Source Sans Pro" w:hAnsi="Source Sans Pro" w:cstheme="majorHAnsi"/>
        </w:rPr>
      </w:pPr>
    </w:p>
    <w:p w14:paraId="6F9F6978" w14:textId="77777777" w:rsidR="0098650B" w:rsidRPr="00251280" w:rsidRDefault="0098650B" w:rsidP="00251280">
      <w:pPr>
        <w:spacing w:before="240"/>
        <w:contextualSpacing/>
        <w:rPr>
          <w:rFonts w:ascii="Source Sans Pro" w:hAnsi="Source Sans Pro" w:cstheme="majorHAnsi"/>
        </w:rPr>
      </w:pPr>
    </w:p>
    <w:p w14:paraId="519E1149" w14:textId="77777777" w:rsidR="001F75CB" w:rsidRPr="00251280" w:rsidRDefault="001F75CB" w:rsidP="00251280">
      <w:pPr>
        <w:spacing w:before="240"/>
        <w:contextualSpacing/>
        <w:rPr>
          <w:rFonts w:ascii="Source Sans Pro" w:hAnsi="Source Sans Pro" w:cstheme="majorHAnsi"/>
        </w:rPr>
      </w:pPr>
    </w:p>
    <w:p w14:paraId="3809FE8D" w14:textId="77777777" w:rsidR="001F75CB" w:rsidRPr="00251280" w:rsidRDefault="001F75CB" w:rsidP="00251280">
      <w:pPr>
        <w:spacing w:before="240"/>
        <w:contextualSpacing/>
        <w:rPr>
          <w:rFonts w:ascii="Source Sans Pro" w:hAnsi="Source Sans Pro" w:cstheme="majorHAnsi"/>
        </w:rPr>
      </w:pPr>
    </w:p>
    <w:p w14:paraId="727749AD" w14:textId="77777777" w:rsidR="001F75CB" w:rsidRPr="00251280" w:rsidRDefault="001F75CB" w:rsidP="00251280">
      <w:pPr>
        <w:spacing w:before="240"/>
        <w:contextualSpacing/>
        <w:rPr>
          <w:rFonts w:ascii="Source Sans Pro" w:hAnsi="Source Sans Pro" w:cstheme="majorHAnsi"/>
          <w:u w:val="single"/>
        </w:rPr>
      </w:pPr>
      <w:r w:rsidRPr="00251280">
        <w:rPr>
          <w:rFonts w:ascii="Source Sans Pro" w:hAnsi="Source Sans Pro" w:cstheme="majorHAnsi"/>
          <w:u w:val="single"/>
        </w:rPr>
        <w:t>Erläuterung Nutzungsrechte:</w:t>
      </w:r>
    </w:p>
    <w:p w14:paraId="6552659C" w14:textId="77777777" w:rsidR="001F75CB" w:rsidRPr="00251280" w:rsidRDefault="001F75CB" w:rsidP="00251280">
      <w:pPr>
        <w:spacing w:before="240"/>
        <w:contextualSpacing/>
        <w:rPr>
          <w:rFonts w:ascii="Source Sans Pro" w:hAnsi="Source Sans Pro" w:cstheme="majorHAnsi"/>
        </w:rPr>
      </w:pPr>
      <w:r w:rsidRPr="00251280">
        <w:rPr>
          <w:rFonts w:ascii="Source Sans Pro" w:hAnsi="Source Sans Pro" w:cstheme="majorHAnsi"/>
        </w:rPr>
        <w:t>Gesetz über Urheberrecht und verwandte Schutzrechte (Urheberrechtsgesetz)</w:t>
      </w:r>
      <w:r w:rsidRPr="00251280">
        <w:rPr>
          <w:rFonts w:ascii="Source Sans Pro" w:hAnsi="Source Sans Pro" w:cstheme="majorHAnsi"/>
        </w:rPr>
        <w:br/>
        <w:t>§ 31 Einräumung von Nutzungsrechten</w:t>
      </w:r>
    </w:p>
    <w:p w14:paraId="251103F1" w14:textId="77777777" w:rsidR="001F75CB" w:rsidRPr="00251280" w:rsidRDefault="001F75CB" w:rsidP="00251280">
      <w:pPr>
        <w:spacing w:before="240"/>
        <w:contextualSpacing/>
        <w:rPr>
          <w:rFonts w:ascii="Source Sans Pro" w:hAnsi="Source Sans Pro" w:cstheme="majorHAnsi"/>
        </w:rPr>
      </w:pPr>
      <w:r w:rsidRPr="00251280">
        <w:rPr>
          <w:rFonts w:ascii="Source Sans Pro" w:hAnsi="Source Sans Pro" w:cstheme="majorHAnsi"/>
        </w:rPr>
        <w:t>(1) Der Urheber kann einem anderen das Recht einräumen, das Werk auf einzelne oder alle Nutzungsarten zu nutzen (Nutzungsrecht). Das Nutzungsrecht kann als einfaches oder ausschließliches Recht sowie räumlich, zeitlich oder inhaltlich beschränkt eingeräumt werden.</w:t>
      </w:r>
    </w:p>
    <w:p w14:paraId="18D0E81B" w14:textId="77777777" w:rsidR="001F75CB" w:rsidRPr="00251280" w:rsidRDefault="001F75CB" w:rsidP="00251280">
      <w:pPr>
        <w:spacing w:before="240"/>
        <w:contextualSpacing/>
        <w:rPr>
          <w:rFonts w:ascii="Source Sans Pro" w:hAnsi="Source Sans Pro" w:cstheme="majorHAnsi"/>
        </w:rPr>
      </w:pPr>
      <w:r w:rsidRPr="00251280">
        <w:rPr>
          <w:rFonts w:ascii="Source Sans Pro" w:hAnsi="Source Sans Pro" w:cstheme="majorHAnsi"/>
        </w:rPr>
        <w:t>(2) Das einfache Nutzungsrecht berechtigt den Inhaber, das Werk auf die erlaubte Art zu nutzen, ohne dass eine Nutzung durch andere ausgeschlossen ist.</w:t>
      </w:r>
    </w:p>
    <w:p w14:paraId="21650616" w14:textId="77777777" w:rsidR="001F75CB" w:rsidRPr="00251280" w:rsidRDefault="001F75CB" w:rsidP="00251280">
      <w:pPr>
        <w:spacing w:before="240"/>
        <w:contextualSpacing/>
        <w:rPr>
          <w:rFonts w:ascii="Source Sans Pro" w:hAnsi="Source Sans Pro" w:cstheme="majorHAnsi"/>
        </w:rPr>
      </w:pPr>
      <w:r w:rsidRPr="00251280">
        <w:rPr>
          <w:rFonts w:ascii="Source Sans Pro" w:hAnsi="Source Sans Pro" w:cstheme="majorHAnsi"/>
        </w:rPr>
        <w:t>(3) Das ausschließliche Nutzungsrecht berechtigt den Inhaber, das Werk unter Ausschluss aller anderen Personen auf die ihm erlaubte Art zu nutzen und Nutzungsrechte einzuräumen. Es kann bestimmt werden, dass die Nutzung durch den Urheber vorbehalten bleibt. § 35 bleibt unberührt.</w:t>
      </w:r>
    </w:p>
    <w:p w14:paraId="3BA74F43" w14:textId="77777777" w:rsidR="001F75CB" w:rsidRPr="00251280" w:rsidRDefault="001F75CB" w:rsidP="00251280">
      <w:pPr>
        <w:spacing w:before="240"/>
        <w:contextualSpacing/>
        <w:rPr>
          <w:rFonts w:ascii="Source Sans Pro" w:hAnsi="Source Sans Pro" w:cstheme="majorHAnsi"/>
        </w:rPr>
      </w:pPr>
      <w:r w:rsidRPr="00251280">
        <w:rPr>
          <w:rFonts w:ascii="Source Sans Pro" w:hAnsi="Source Sans Pro" w:cstheme="majorHAnsi"/>
        </w:rPr>
        <w:t>(4) (weggefallen)</w:t>
      </w:r>
    </w:p>
    <w:p w14:paraId="1C988BF1" w14:textId="77777777" w:rsidR="001F75CB" w:rsidRPr="00251280" w:rsidRDefault="001F75CB" w:rsidP="00251280">
      <w:pPr>
        <w:spacing w:before="240"/>
        <w:contextualSpacing/>
        <w:rPr>
          <w:rFonts w:ascii="Source Sans Pro" w:hAnsi="Source Sans Pro" w:cstheme="majorHAnsi"/>
        </w:rPr>
      </w:pPr>
      <w:r w:rsidRPr="00251280">
        <w:rPr>
          <w:rFonts w:ascii="Source Sans Pro" w:hAnsi="Source Sans Pro" w:cstheme="majorHAnsi"/>
        </w:rPr>
        <w:t>(5) Sind bei der Einräumung eines Nutzungsrechts die Nutzungsarten nicht ausdrücklich einzeln bezeichnet, so bestimmt sich nach dem von beiden Partnern zugrunde gelegten Vertragszweck, auf welche Nutzungsarten es sich erstreckt. Entsprechendes gilt für die Frage, ob ein Nutzungsrecht eingeräumt wird, ob es sich um ein einfaches oder ausschließliches Nutzungsrecht handelt, wie weit Nutzungsrecht und Verbotsrecht reichen und welchen Einschränkungen das Nutzungsrecht unterliegt.</w:t>
      </w:r>
    </w:p>
    <w:p w14:paraId="233D64C9" w14:textId="77777777" w:rsidR="0098650B" w:rsidRPr="00251280" w:rsidRDefault="0098650B" w:rsidP="00251280">
      <w:pPr>
        <w:spacing w:before="240"/>
        <w:rPr>
          <w:rFonts w:ascii="Source Sans Pro" w:hAnsi="Source Sans Pro"/>
          <w:color w:val="1F497D"/>
        </w:rPr>
      </w:pPr>
    </w:p>
    <w:p w14:paraId="05502A65" w14:textId="77777777" w:rsidR="0098650B" w:rsidRPr="00251280" w:rsidRDefault="0098650B" w:rsidP="00FF3C42">
      <w:pPr>
        <w:rPr>
          <w:rFonts w:ascii="Source Sans Pro" w:hAnsi="Source Sans Pro" w:cstheme="majorHAnsi"/>
        </w:rPr>
      </w:pPr>
    </w:p>
    <w:sectPr w:rsidR="0098650B" w:rsidRPr="00251280" w:rsidSect="00251280">
      <w:headerReference w:type="default" r:id="rId7"/>
      <w:pgSz w:w="11906" w:h="16838"/>
      <w:pgMar w:top="1417" w:right="1417" w:bottom="1134" w:left="1417"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BD86" w14:textId="77777777" w:rsidR="00B33446" w:rsidRDefault="00B33446" w:rsidP="00A25F3C">
      <w:pPr>
        <w:spacing w:after="0" w:line="240" w:lineRule="auto"/>
      </w:pPr>
      <w:r>
        <w:separator/>
      </w:r>
    </w:p>
  </w:endnote>
  <w:endnote w:type="continuationSeparator" w:id="0">
    <w:p w14:paraId="3EAA3A8B" w14:textId="77777777" w:rsidR="00B33446" w:rsidRDefault="00B33446" w:rsidP="00A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Times New Roman"/>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1788" w14:textId="77777777" w:rsidR="00B33446" w:rsidRDefault="00B33446" w:rsidP="00A25F3C">
      <w:pPr>
        <w:spacing w:after="0" w:line="240" w:lineRule="auto"/>
      </w:pPr>
      <w:r>
        <w:separator/>
      </w:r>
    </w:p>
  </w:footnote>
  <w:footnote w:type="continuationSeparator" w:id="0">
    <w:p w14:paraId="3DAAD85B" w14:textId="77777777" w:rsidR="00B33446" w:rsidRDefault="00B33446" w:rsidP="00A2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1390" w14:textId="7D5C6DFD" w:rsidR="008751FA" w:rsidRDefault="008751FA">
    <w:pPr>
      <w:pStyle w:val="Kopfzeile"/>
    </w:pPr>
    <w:r>
      <w:rPr>
        <w:noProof/>
      </w:rPr>
      <w:drawing>
        <wp:anchor distT="0" distB="0" distL="114300" distR="114300" simplePos="0" relativeHeight="251659264" behindDoc="0" locked="0" layoutInCell="1" allowOverlap="1" wp14:anchorId="5DF47F4A" wp14:editId="2E52D854">
          <wp:simplePos x="0" y="0"/>
          <wp:positionH relativeFrom="margin">
            <wp:posOffset>4777740</wp:posOffset>
          </wp:positionH>
          <wp:positionV relativeFrom="paragraph">
            <wp:posOffset>-770255</wp:posOffset>
          </wp:positionV>
          <wp:extent cx="1353600" cy="835200"/>
          <wp:effectExtent l="0" t="0" r="0" b="317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7675"/>
    <w:multiLevelType w:val="hybridMultilevel"/>
    <w:tmpl w:val="A96AB4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2"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3"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4" w15:restartNumberingAfterBreak="0">
    <w:nsid w:val="54F345ED"/>
    <w:multiLevelType w:val="multilevel"/>
    <w:tmpl w:val="49989ACE"/>
    <w:styleLink w:val="DGB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abstractNum w:abstractNumId="5" w15:restartNumberingAfterBreak="0">
    <w:nsid w:val="66DE2EF7"/>
    <w:multiLevelType w:val="hybridMultilevel"/>
    <w:tmpl w:val="F478489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4847493">
    <w:abstractNumId w:val="1"/>
  </w:num>
  <w:num w:numId="2" w16cid:durableId="1943611610">
    <w:abstractNumId w:val="2"/>
  </w:num>
  <w:num w:numId="3" w16cid:durableId="229075066">
    <w:abstractNumId w:val="3"/>
  </w:num>
  <w:num w:numId="4" w16cid:durableId="1805923893">
    <w:abstractNumId w:val="4"/>
  </w:num>
  <w:num w:numId="5" w16cid:durableId="2109692518">
    <w:abstractNumId w:val="1"/>
  </w:num>
  <w:num w:numId="6" w16cid:durableId="1988775660">
    <w:abstractNumId w:val="1"/>
  </w:num>
  <w:num w:numId="7" w16cid:durableId="1620337818">
    <w:abstractNumId w:val="1"/>
  </w:num>
  <w:num w:numId="8" w16cid:durableId="1226263938">
    <w:abstractNumId w:val="1"/>
  </w:num>
  <w:num w:numId="9" w16cid:durableId="308674697">
    <w:abstractNumId w:val="2"/>
  </w:num>
  <w:num w:numId="10" w16cid:durableId="386076814">
    <w:abstractNumId w:val="2"/>
  </w:num>
  <w:num w:numId="11" w16cid:durableId="756176771">
    <w:abstractNumId w:val="2"/>
  </w:num>
  <w:num w:numId="12" w16cid:durableId="697007411">
    <w:abstractNumId w:val="2"/>
  </w:num>
  <w:num w:numId="13" w16cid:durableId="303630465">
    <w:abstractNumId w:val="3"/>
  </w:num>
  <w:num w:numId="14" w16cid:durableId="38944406">
    <w:abstractNumId w:val="3"/>
  </w:num>
  <w:num w:numId="15" w16cid:durableId="1007902800">
    <w:abstractNumId w:val="3"/>
  </w:num>
  <w:num w:numId="16" w16cid:durableId="630017938">
    <w:abstractNumId w:val="3"/>
  </w:num>
  <w:num w:numId="17" w16cid:durableId="223295117">
    <w:abstractNumId w:val="3"/>
  </w:num>
  <w:num w:numId="18" w16cid:durableId="1964655945">
    <w:abstractNumId w:val="4"/>
  </w:num>
  <w:num w:numId="19" w16cid:durableId="1140997638">
    <w:abstractNumId w:val="4"/>
  </w:num>
  <w:num w:numId="20" w16cid:durableId="1137184200">
    <w:abstractNumId w:val="4"/>
  </w:num>
  <w:num w:numId="21" w16cid:durableId="75251718">
    <w:abstractNumId w:val="4"/>
  </w:num>
  <w:num w:numId="22" w16cid:durableId="1462072564">
    <w:abstractNumId w:val="4"/>
  </w:num>
  <w:num w:numId="23" w16cid:durableId="157312181">
    <w:abstractNumId w:val="5"/>
  </w:num>
  <w:num w:numId="24" w16cid:durableId="85427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3C"/>
    <w:rsid w:val="00127C62"/>
    <w:rsid w:val="001F75CB"/>
    <w:rsid w:val="00251280"/>
    <w:rsid w:val="002B7F99"/>
    <w:rsid w:val="00380AAC"/>
    <w:rsid w:val="005A297F"/>
    <w:rsid w:val="006D4E88"/>
    <w:rsid w:val="008751FA"/>
    <w:rsid w:val="0092508D"/>
    <w:rsid w:val="009360C5"/>
    <w:rsid w:val="0098650B"/>
    <w:rsid w:val="00A25F3C"/>
    <w:rsid w:val="00A33396"/>
    <w:rsid w:val="00B33446"/>
    <w:rsid w:val="00B97929"/>
    <w:rsid w:val="00C153DA"/>
    <w:rsid w:val="00DA1A9E"/>
    <w:rsid w:val="00FF3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A1D6"/>
  <w15:chartTrackingRefBased/>
  <w15:docId w15:val="{7E50E7E2-7CBB-48A6-88FD-8E4CCF8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1F75CB"/>
    <w:pPr>
      <w:spacing w:after="120" w:line="240" w:lineRule="atLeast"/>
    </w:pPr>
  </w:style>
  <w:style w:type="paragraph" w:styleId="berschrift1">
    <w:name w:val="heading 1"/>
    <w:aliases w:val="DGB_Überschrift1 (Alt + 1)"/>
    <w:basedOn w:val="Standard"/>
    <w:next w:val="Standard"/>
    <w:link w:val="berschrift1Zchn"/>
    <w:qFormat/>
    <w:rsid w:val="00DA1A9E"/>
    <w:pPr>
      <w:keepNext/>
      <w:keepLines/>
      <w:numPr>
        <w:numId w:val="22"/>
      </w:numPr>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DA1A9E"/>
    <w:pPr>
      <w:keepNext/>
      <w:keepLines/>
      <w:numPr>
        <w:ilvl w:val="1"/>
        <w:numId w:val="22"/>
      </w:numPr>
      <w:spacing w:line="340" w:lineRule="atLeast"/>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DA1A9E"/>
    <w:pPr>
      <w:keepNext/>
      <w:keepLines/>
      <w:numPr>
        <w:ilvl w:val="2"/>
        <w:numId w:val="22"/>
      </w:numPr>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DA1A9E"/>
    <w:pPr>
      <w:outlineLvl w:val="3"/>
    </w:pPr>
  </w:style>
  <w:style w:type="paragraph" w:styleId="berschrift5">
    <w:name w:val="heading 5"/>
    <w:aliases w:val="DGB_Überschrift5 (Alt + 5)"/>
    <w:basedOn w:val="berschrift4"/>
    <w:next w:val="Standard"/>
    <w:link w:val="berschrift5Zchn"/>
    <w:rsid w:val="00DA1A9E"/>
    <w:pPr>
      <w:outlineLvl w:val="4"/>
    </w:pPr>
  </w:style>
  <w:style w:type="paragraph" w:styleId="berschrift6">
    <w:name w:val="heading 6"/>
    <w:basedOn w:val="Standard"/>
    <w:next w:val="Standard"/>
    <w:link w:val="berschrift6Zchn"/>
    <w:uiPriority w:val="9"/>
    <w:semiHidden/>
    <w:qFormat/>
    <w:rsid w:val="00DA1A9E"/>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DA1A9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A1A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A1A9E"/>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DA1A9E"/>
    <w:pPr>
      <w:spacing w:after="0" w:line="240" w:lineRule="auto"/>
    </w:pPr>
  </w:style>
  <w:style w:type="character" w:customStyle="1" w:styleId="berschrift9Zchn">
    <w:name w:val="Überschrift 9 Zchn"/>
    <w:basedOn w:val="Absatz-Standardschriftart"/>
    <w:link w:val="berschrift9"/>
    <w:uiPriority w:val="9"/>
    <w:semiHidden/>
    <w:rsid w:val="00DA1A9E"/>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DA1A9E"/>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DA1A9E"/>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DA1A9E"/>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DA1A9E"/>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DA1A9E"/>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DA1A9E"/>
    <w:pPr>
      <w:spacing w:after="100"/>
      <w:ind w:left="1760"/>
    </w:pPr>
  </w:style>
  <w:style w:type="paragraph" w:styleId="Verzeichnis8">
    <w:name w:val="toc 8"/>
    <w:basedOn w:val="Standard"/>
    <w:next w:val="Standard"/>
    <w:autoRedefine/>
    <w:uiPriority w:val="39"/>
    <w:semiHidden/>
    <w:rsid w:val="00DA1A9E"/>
    <w:pPr>
      <w:spacing w:after="100"/>
      <w:ind w:left="1540"/>
    </w:pPr>
  </w:style>
  <w:style w:type="paragraph" w:styleId="Verzeichnis7">
    <w:name w:val="toc 7"/>
    <w:basedOn w:val="Standard"/>
    <w:next w:val="Standard"/>
    <w:autoRedefine/>
    <w:uiPriority w:val="39"/>
    <w:semiHidden/>
    <w:rsid w:val="00DA1A9E"/>
    <w:pPr>
      <w:spacing w:after="100"/>
      <w:ind w:left="1320"/>
    </w:pPr>
  </w:style>
  <w:style w:type="paragraph" w:styleId="Verzeichnis6">
    <w:name w:val="toc 6"/>
    <w:basedOn w:val="Standard"/>
    <w:next w:val="Standard"/>
    <w:autoRedefine/>
    <w:uiPriority w:val="39"/>
    <w:semiHidden/>
    <w:rsid w:val="00DA1A9E"/>
    <w:pPr>
      <w:spacing w:after="100"/>
      <w:ind w:left="1100"/>
    </w:pPr>
  </w:style>
  <w:style w:type="paragraph" w:styleId="Verzeichnis5">
    <w:name w:val="toc 5"/>
    <w:aliases w:val="DGB_Verzeichnis5"/>
    <w:basedOn w:val="Standard"/>
    <w:next w:val="Standard"/>
    <w:autoRedefine/>
    <w:unhideWhenUsed/>
    <w:rsid w:val="00DA1A9E"/>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DA1A9E"/>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DA1A9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A1A9E"/>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DA1A9E"/>
    <w:rPr>
      <w:i/>
      <w:iCs/>
      <w:color w:val="404040" w:themeColor="text1" w:themeTint="BF"/>
    </w:rPr>
  </w:style>
  <w:style w:type="character" w:styleId="Hervorhebung">
    <w:name w:val="Emphasis"/>
    <w:basedOn w:val="Absatz-Standardschriftart"/>
    <w:uiPriority w:val="20"/>
    <w:semiHidden/>
    <w:qFormat/>
    <w:rsid w:val="00DA1A9E"/>
    <w:rPr>
      <w:i/>
      <w:iCs/>
    </w:rPr>
  </w:style>
  <w:style w:type="character" w:styleId="IntensiveHervorhebung">
    <w:name w:val="Intense Emphasis"/>
    <w:basedOn w:val="Absatz-Standardschriftart"/>
    <w:uiPriority w:val="21"/>
    <w:semiHidden/>
    <w:qFormat/>
    <w:rsid w:val="00DA1A9E"/>
    <w:rPr>
      <w:i/>
      <w:iCs/>
      <w:color w:val="5B9BD5" w:themeColor="accent1"/>
    </w:rPr>
  </w:style>
  <w:style w:type="paragraph" w:styleId="Zitat">
    <w:name w:val="Quote"/>
    <w:basedOn w:val="Standard"/>
    <w:next w:val="Standard"/>
    <w:link w:val="ZitatZchn"/>
    <w:uiPriority w:val="29"/>
    <w:semiHidden/>
    <w:qFormat/>
    <w:rsid w:val="00DA1A9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A1A9E"/>
    <w:rPr>
      <w:i/>
      <w:iCs/>
      <w:color w:val="404040" w:themeColor="text1" w:themeTint="BF"/>
    </w:rPr>
  </w:style>
  <w:style w:type="paragraph" w:styleId="IntensivesZitat">
    <w:name w:val="Intense Quote"/>
    <w:basedOn w:val="Standard"/>
    <w:next w:val="Standard"/>
    <w:link w:val="IntensivesZitatZchn"/>
    <w:uiPriority w:val="30"/>
    <w:semiHidden/>
    <w:qFormat/>
    <w:rsid w:val="00DA1A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A1A9E"/>
    <w:rPr>
      <w:i/>
      <w:iCs/>
      <w:color w:val="5B9BD5" w:themeColor="accent1"/>
    </w:rPr>
  </w:style>
  <w:style w:type="character" w:styleId="SchwacherVerweis">
    <w:name w:val="Subtle Reference"/>
    <w:basedOn w:val="Absatz-Standardschriftart"/>
    <w:uiPriority w:val="31"/>
    <w:semiHidden/>
    <w:qFormat/>
    <w:rsid w:val="00DA1A9E"/>
    <w:rPr>
      <w:smallCaps/>
      <w:color w:val="5A5A5A" w:themeColor="text1" w:themeTint="A5"/>
    </w:rPr>
  </w:style>
  <w:style w:type="character" w:styleId="IntensiverVerweis">
    <w:name w:val="Intense Reference"/>
    <w:basedOn w:val="Absatz-Standardschriftart"/>
    <w:uiPriority w:val="32"/>
    <w:semiHidden/>
    <w:qFormat/>
    <w:rsid w:val="00DA1A9E"/>
    <w:rPr>
      <w:b/>
      <w:bCs/>
      <w:smallCaps/>
      <w:color w:val="5B9BD5" w:themeColor="accent1"/>
      <w:spacing w:val="5"/>
    </w:rPr>
  </w:style>
  <w:style w:type="character" w:styleId="Buchtitel">
    <w:name w:val="Book Title"/>
    <w:basedOn w:val="Absatz-Standardschriftart"/>
    <w:uiPriority w:val="33"/>
    <w:semiHidden/>
    <w:qFormat/>
    <w:rsid w:val="00DA1A9E"/>
    <w:rPr>
      <w:b/>
      <w:bCs/>
      <w:i/>
      <w:iCs/>
      <w:spacing w:val="5"/>
    </w:rPr>
  </w:style>
  <w:style w:type="paragraph" w:styleId="Listenabsatz">
    <w:name w:val="List Paragraph"/>
    <w:basedOn w:val="Standard"/>
    <w:uiPriority w:val="34"/>
    <w:qFormat/>
    <w:rsid w:val="00DA1A9E"/>
    <w:pPr>
      <w:ind w:left="720"/>
      <w:contextualSpacing/>
    </w:pPr>
  </w:style>
  <w:style w:type="character" w:styleId="Fett">
    <w:name w:val="Strong"/>
    <w:basedOn w:val="Absatz-Standardschriftart"/>
    <w:uiPriority w:val="22"/>
    <w:semiHidden/>
    <w:qFormat/>
    <w:rsid w:val="00DA1A9E"/>
    <w:rPr>
      <w:b/>
      <w:bCs/>
    </w:rPr>
  </w:style>
  <w:style w:type="paragraph" w:styleId="Titel">
    <w:name w:val="Title"/>
    <w:basedOn w:val="Standard"/>
    <w:next w:val="Standard"/>
    <w:link w:val="TitelZchn"/>
    <w:uiPriority w:val="10"/>
    <w:semiHidden/>
    <w:qFormat/>
    <w:rsid w:val="00DA1A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1A9E"/>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DA1A9E"/>
    <w:pPr>
      <w:numPr>
        <w:numId w:val="1"/>
      </w:numPr>
    </w:pPr>
  </w:style>
  <w:style w:type="numbering" w:customStyle="1" w:styleId="DGBListeNumAufzFortsetz">
    <w:name w:val="DGB_ListeNumAufzFortsetz"/>
    <w:basedOn w:val="KeineListe"/>
    <w:uiPriority w:val="99"/>
    <w:rsid w:val="00DA1A9E"/>
    <w:pPr>
      <w:numPr>
        <w:numId w:val="2"/>
      </w:numPr>
    </w:pPr>
  </w:style>
  <w:style w:type="numbering" w:customStyle="1" w:styleId="DGBListeNummerierung">
    <w:name w:val="DGB_ListeNummerierung"/>
    <w:basedOn w:val="KeineListe"/>
    <w:uiPriority w:val="99"/>
    <w:rsid w:val="00DA1A9E"/>
    <w:pPr>
      <w:numPr>
        <w:numId w:val="3"/>
      </w:numPr>
    </w:pPr>
  </w:style>
  <w:style w:type="numbering" w:customStyle="1" w:styleId="DGBListeberschrift">
    <w:name w:val="DGB_ListeÜberschrift"/>
    <w:basedOn w:val="KeineListe"/>
    <w:uiPriority w:val="99"/>
    <w:rsid w:val="00DA1A9E"/>
    <w:pPr>
      <w:numPr>
        <w:numId w:val="4"/>
      </w:numPr>
    </w:pPr>
  </w:style>
  <w:style w:type="paragraph" w:styleId="Abbildungsverzeichnis">
    <w:name w:val="table of figures"/>
    <w:aliases w:val="DGB_Abbildungsverzeichnis"/>
    <w:basedOn w:val="Standard"/>
    <w:next w:val="Standard"/>
    <w:unhideWhenUsed/>
    <w:rsid w:val="00DA1A9E"/>
    <w:pPr>
      <w:tabs>
        <w:tab w:val="left" w:pos="1134"/>
        <w:tab w:val="right" w:leader="dot" w:pos="9072"/>
      </w:tabs>
      <w:contextualSpacing/>
    </w:pPr>
  </w:style>
  <w:style w:type="paragraph" w:customStyle="1" w:styleId="DGBAufzhlung1AltA">
    <w:name w:val="DGB_Aufzählung1 (Alt + A)"/>
    <w:basedOn w:val="Standard"/>
    <w:next w:val="Standard"/>
    <w:qFormat/>
    <w:rsid w:val="00DA1A9E"/>
    <w:pPr>
      <w:numPr>
        <w:numId w:val="8"/>
      </w:numPr>
    </w:pPr>
    <w:rPr>
      <w:noProof/>
    </w:rPr>
  </w:style>
  <w:style w:type="paragraph" w:customStyle="1" w:styleId="DGBAufzhlung2">
    <w:name w:val="DGB_Aufzählung2"/>
    <w:basedOn w:val="Standard"/>
    <w:next w:val="Standard"/>
    <w:rsid w:val="00DA1A9E"/>
    <w:pPr>
      <w:numPr>
        <w:ilvl w:val="1"/>
        <w:numId w:val="8"/>
      </w:numPr>
    </w:pPr>
  </w:style>
  <w:style w:type="paragraph" w:customStyle="1" w:styleId="DGBAufzhlung3">
    <w:name w:val="DGB_Aufzählung3"/>
    <w:basedOn w:val="Standard"/>
    <w:next w:val="Standard"/>
    <w:rsid w:val="00DA1A9E"/>
    <w:pPr>
      <w:numPr>
        <w:ilvl w:val="2"/>
        <w:numId w:val="8"/>
      </w:numPr>
    </w:pPr>
    <w:rPr>
      <w:noProof/>
    </w:rPr>
  </w:style>
  <w:style w:type="paragraph" w:customStyle="1" w:styleId="DGBAufzhlung4">
    <w:name w:val="DGB_Aufzählung4"/>
    <w:basedOn w:val="Standard"/>
    <w:next w:val="Standard"/>
    <w:rsid w:val="00DA1A9E"/>
    <w:pPr>
      <w:numPr>
        <w:ilvl w:val="3"/>
        <w:numId w:val="8"/>
      </w:numPr>
    </w:pPr>
  </w:style>
  <w:style w:type="paragraph" w:styleId="Beschriftung">
    <w:name w:val="caption"/>
    <w:aliases w:val="DGB_Beschriftung"/>
    <w:basedOn w:val="Standard"/>
    <w:next w:val="Standard"/>
    <w:rsid w:val="00DA1A9E"/>
    <w:pPr>
      <w:spacing w:before="60"/>
      <w:ind w:left="1134" w:hanging="1134"/>
    </w:pPr>
    <w:rPr>
      <w:b/>
      <w:bCs/>
      <w:szCs w:val="18"/>
    </w:rPr>
  </w:style>
  <w:style w:type="paragraph" w:styleId="Fuzeile">
    <w:name w:val="footer"/>
    <w:aliases w:val="DGB_Fußzeile"/>
    <w:basedOn w:val="Standard"/>
    <w:link w:val="FuzeileZchn"/>
    <w:rsid w:val="00DA1A9E"/>
    <w:rPr>
      <w:noProof/>
    </w:rPr>
  </w:style>
  <w:style w:type="character" w:customStyle="1" w:styleId="FuzeileZchn">
    <w:name w:val="Fußzeile Zchn"/>
    <w:aliases w:val="DGB_Fußzeile Zchn"/>
    <w:basedOn w:val="Absatz-Standardschriftart"/>
    <w:link w:val="Fuzeile"/>
    <w:rsid w:val="00DA1A9E"/>
    <w:rPr>
      <w:noProof/>
    </w:rPr>
  </w:style>
  <w:style w:type="character" w:styleId="Hyperlink">
    <w:name w:val="Hyperlink"/>
    <w:aliases w:val="DGB_Hyperlink"/>
    <w:basedOn w:val="Absatz-Standardschriftart"/>
    <w:rsid w:val="00DA1A9E"/>
    <w:rPr>
      <w:color w:val="0000FF"/>
      <w:u w:val="single"/>
    </w:rPr>
  </w:style>
  <w:style w:type="paragraph" w:styleId="Kopfzeile">
    <w:name w:val="header"/>
    <w:aliases w:val="DGB_Kopfzeile"/>
    <w:basedOn w:val="Standard"/>
    <w:link w:val="KopfzeileZchn"/>
    <w:rsid w:val="00DA1A9E"/>
  </w:style>
  <w:style w:type="character" w:customStyle="1" w:styleId="KopfzeileZchn">
    <w:name w:val="Kopfzeile Zchn"/>
    <w:aliases w:val="DGB_Kopfzeile Zchn"/>
    <w:basedOn w:val="Absatz-Standardschriftart"/>
    <w:link w:val="Kopfzeile"/>
    <w:rsid w:val="00DA1A9E"/>
  </w:style>
  <w:style w:type="paragraph" w:customStyle="1" w:styleId="DGBNumAufzFortsetz1AltF">
    <w:name w:val="DGB_NumAufzFortsetz1 (Alt + F)"/>
    <w:basedOn w:val="Standard"/>
    <w:next w:val="Standard"/>
    <w:qFormat/>
    <w:rsid w:val="00DA1A9E"/>
    <w:pPr>
      <w:numPr>
        <w:numId w:val="12"/>
      </w:numPr>
    </w:pPr>
  </w:style>
  <w:style w:type="paragraph" w:customStyle="1" w:styleId="DGBNumAufzFortsetz2">
    <w:name w:val="DGB_NumAufzFortsetz2"/>
    <w:basedOn w:val="Standard"/>
    <w:next w:val="Standard"/>
    <w:rsid w:val="00DA1A9E"/>
    <w:pPr>
      <w:numPr>
        <w:ilvl w:val="1"/>
        <w:numId w:val="12"/>
      </w:numPr>
    </w:pPr>
  </w:style>
  <w:style w:type="paragraph" w:customStyle="1" w:styleId="DGBNumAufzFortsetz3">
    <w:name w:val="DGB_NumAufzFortsetz3"/>
    <w:basedOn w:val="Standard"/>
    <w:next w:val="Standard"/>
    <w:rsid w:val="00DA1A9E"/>
    <w:pPr>
      <w:numPr>
        <w:ilvl w:val="2"/>
        <w:numId w:val="12"/>
      </w:numPr>
    </w:pPr>
  </w:style>
  <w:style w:type="paragraph" w:customStyle="1" w:styleId="DGBNumAufzFortsetz4">
    <w:name w:val="DGB_NumAufzFortsetz4"/>
    <w:basedOn w:val="Standard"/>
    <w:next w:val="Standard"/>
    <w:rsid w:val="00DA1A9E"/>
    <w:pPr>
      <w:numPr>
        <w:ilvl w:val="3"/>
        <w:numId w:val="12"/>
      </w:numPr>
    </w:pPr>
  </w:style>
  <w:style w:type="paragraph" w:customStyle="1" w:styleId="DGBNummerierung1AltN">
    <w:name w:val="DGB_Nummerierung1 (Alt + N)"/>
    <w:basedOn w:val="Standard"/>
    <w:next w:val="Standard"/>
    <w:qFormat/>
    <w:rsid w:val="00DA1A9E"/>
    <w:pPr>
      <w:numPr>
        <w:ilvl w:val="1"/>
        <w:numId w:val="17"/>
      </w:numPr>
    </w:pPr>
    <w:rPr>
      <w:noProof/>
    </w:rPr>
  </w:style>
  <w:style w:type="paragraph" w:customStyle="1" w:styleId="DGBNummerierung2">
    <w:name w:val="DGB_Nummerierung2"/>
    <w:basedOn w:val="Standard"/>
    <w:next w:val="Standard"/>
    <w:rsid w:val="00DA1A9E"/>
    <w:pPr>
      <w:numPr>
        <w:ilvl w:val="2"/>
        <w:numId w:val="17"/>
      </w:numPr>
    </w:pPr>
  </w:style>
  <w:style w:type="paragraph" w:customStyle="1" w:styleId="DGBNummerierung3">
    <w:name w:val="DGB_Nummerierung3"/>
    <w:basedOn w:val="Standard"/>
    <w:next w:val="Standard"/>
    <w:rsid w:val="00DA1A9E"/>
    <w:pPr>
      <w:numPr>
        <w:ilvl w:val="3"/>
        <w:numId w:val="17"/>
      </w:numPr>
    </w:pPr>
    <w:rPr>
      <w:noProof/>
    </w:rPr>
  </w:style>
  <w:style w:type="paragraph" w:customStyle="1" w:styleId="DGBNummerierung4">
    <w:name w:val="DGB_Nummerierung4"/>
    <w:basedOn w:val="Standard"/>
    <w:next w:val="Standard"/>
    <w:rsid w:val="00DA1A9E"/>
    <w:pPr>
      <w:numPr>
        <w:ilvl w:val="4"/>
        <w:numId w:val="17"/>
      </w:numPr>
    </w:pPr>
    <w:rPr>
      <w:noProof/>
    </w:rPr>
  </w:style>
  <w:style w:type="paragraph" w:customStyle="1" w:styleId="DGBStandardVorNummerierungAltV">
    <w:name w:val="DGB_StandardVorNummerierung (Alt + V)"/>
    <w:basedOn w:val="Standard"/>
    <w:next w:val="Standard"/>
    <w:rsid w:val="00DA1A9E"/>
    <w:pPr>
      <w:numPr>
        <w:numId w:val="17"/>
      </w:numPr>
    </w:pPr>
    <w:rPr>
      <w:noProof/>
    </w:rPr>
  </w:style>
  <w:style w:type="character" w:customStyle="1" w:styleId="berschrift1Zchn">
    <w:name w:val="Überschrift 1 Zchn"/>
    <w:aliases w:val="DGB_Überschrift1 (Alt + 1) Zchn"/>
    <w:basedOn w:val="Absatz-Standardschriftart"/>
    <w:link w:val="berschrift1"/>
    <w:rsid w:val="00DA1A9E"/>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DA1A9E"/>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DA1A9E"/>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DA1A9E"/>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DA1A9E"/>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DA1A9E"/>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DA1A9E"/>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DA1A9E"/>
    <w:pPr>
      <w:spacing w:after="280" w:line="680" w:lineRule="atLeast"/>
    </w:pPr>
    <w:rPr>
      <w:sz w:val="56"/>
      <w:szCs w:val="56"/>
    </w:rPr>
  </w:style>
  <w:style w:type="paragraph" w:customStyle="1" w:styleId="DGBPublikationsart">
    <w:name w:val="DGB_Publikationsart"/>
    <w:basedOn w:val="Standard"/>
    <w:next w:val="Standard"/>
    <w:rsid w:val="00DA1A9E"/>
    <w:pPr>
      <w:spacing w:after="700" w:line="1560" w:lineRule="atLeast"/>
    </w:pPr>
    <w:rPr>
      <w:sz w:val="140"/>
      <w:szCs w:val="140"/>
    </w:rPr>
  </w:style>
  <w:style w:type="paragraph" w:customStyle="1" w:styleId="DGBPublikationstitel">
    <w:name w:val="DGB_Publikationstitel"/>
    <w:basedOn w:val="Standard"/>
    <w:next w:val="Standard"/>
    <w:rsid w:val="00DA1A9E"/>
    <w:pPr>
      <w:spacing w:after="340" w:line="800" w:lineRule="atLeast"/>
    </w:pPr>
    <w:rPr>
      <w:b/>
      <w:sz w:val="70"/>
      <w:szCs w:val="70"/>
    </w:rPr>
  </w:style>
  <w:style w:type="paragraph" w:customStyle="1" w:styleId="DGBPublikationsuntertitel">
    <w:name w:val="DGB_Publikationsuntertitel"/>
    <w:basedOn w:val="Standard"/>
    <w:next w:val="Standard"/>
    <w:rsid w:val="00DA1A9E"/>
    <w:pPr>
      <w:spacing w:after="340" w:line="800" w:lineRule="atLeast"/>
    </w:pPr>
    <w:rPr>
      <w:sz w:val="70"/>
      <w:szCs w:val="70"/>
    </w:rPr>
  </w:style>
  <w:style w:type="paragraph" w:customStyle="1" w:styleId="DGBZwischenberschrift1AltE">
    <w:name w:val="DGB_ZwischenÜberschrift1 (Alt + E)"/>
    <w:basedOn w:val="Standard"/>
    <w:rsid w:val="00DA1A9E"/>
    <w:pPr>
      <w:spacing w:after="160" w:line="400" w:lineRule="atLeast"/>
    </w:pPr>
    <w:rPr>
      <w:sz w:val="32"/>
      <w:szCs w:val="32"/>
    </w:rPr>
  </w:style>
  <w:style w:type="paragraph" w:customStyle="1" w:styleId="DGBZwischenberschrift2AltZ">
    <w:name w:val="DGB_ZwischenÜberschrift2 (Alt + Z)"/>
    <w:basedOn w:val="Standard"/>
    <w:rsid w:val="00DA1A9E"/>
    <w:pPr>
      <w:spacing w:line="340" w:lineRule="atLeast"/>
    </w:pPr>
    <w:rPr>
      <w:sz w:val="28"/>
      <w:szCs w:val="28"/>
    </w:rPr>
  </w:style>
  <w:style w:type="paragraph" w:customStyle="1" w:styleId="DGBZwischenberschrift3AltD">
    <w:name w:val="DGB_ZwischenÜberschrift3 (Alt + D)"/>
    <w:basedOn w:val="Standard"/>
    <w:rsid w:val="00DA1A9E"/>
    <w:rPr>
      <w:b/>
    </w:rPr>
  </w:style>
  <w:style w:type="table" w:styleId="Tabellenraster">
    <w:name w:val="Table Grid"/>
    <w:basedOn w:val="NormaleTabelle"/>
    <w:uiPriority w:val="39"/>
    <w:rsid w:val="00A2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BKopfZeile1">
    <w:name w:val="DGB_Kopf_Zeile1"/>
    <w:basedOn w:val="Standard"/>
    <w:next w:val="Standard"/>
    <w:rsid w:val="00A25F3C"/>
    <w:pPr>
      <w:spacing w:before="1140" w:after="0"/>
    </w:pPr>
    <w:rPr>
      <w:rFonts w:asciiTheme="majorHAnsi" w:hAnsiTheme="majorHAnsi" w:cs="Times New Roman"/>
      <w:noProof/>
      <w:sz w:val="28"/>
      <w:szCs w:val="24"/>
      <w:lang w:eastAsia="de-DE"/>
    </w:rPr>
  </w:style>
  <w:style w:type="paragraph" w:customStyle="1" w:styleId="DGBKopfZeile2">
    <w:name w:val="DGB_Kopf_Zeile2"/>
    <w:basedOn w:val="Standard"/>
    <w:next w:val="Standard"/>
    <w:rsid w:val="00A25F3C"/>
    <w:rPr>
      <w:b/>
      <w:sz w:val="28"/>
      <w:szCs w:val="20"/>
    </w:rPr>
  </w:style>
  <w:style w:type="paragraph" w:customStyle="1" w:styleId="DGBAbsenderFenster">
    <w:name w:val="DGB_AbsenderFenster"/>
    <w:basedOn w:val="Standard"/>
    <w:rsid w:val="00A25F3C"/>
    <w:pPr>
      <w:spacing w:before="160" w:after="0" w:line="240" w:lineRule="auto"/>
    </w:pPr>
    <w:rPr>
      <w:sz w:val="16"/>
      <w:szCs w:val="20"/>
    </w:rPr>
  </w:style>
  <w:style w:type="paragraph" w:customStyle="1" w:styleId="DGBZusatzangabenImFuss">
    <w:name w:val="DGB_ZusatzangabenImFuss"/>
    <w:basedOn w:val="Kopfzeile"/>
    <w:rsid w:val="00A25F3C"/>
    <w:pPr>
      <w:spacing w:after="0" w:line="240" w:lineRule="auto"/>
    </w:pPr>
    <w:rPr>
      <w:sz w:val="10"/>
      <w:szCs w:val="20"/>
    </w:rPr>
  </w:style>
  <w:style w:type="paragraph" w:customStyle="1" w:styleId="DGBSeitenspalte">
    <w:name w:val="DGB_Seitenspalte"/>
    <w:basedOn w:val="Standard"/>
    <w:rsid w:val="00A25F3C"/>
    <w:pPr>
      <w:tabs>
        <w:tab w:val="left" w:pos="567"/>
      </w:tabs>
      <w:suppressAutoHyphens/>
      <w:spacing w:after="0" w:line="240" w:lineRule="auto"/>
    </w:pPr>
    <w:rPr>
      <w:noProof/>
      <w:sz w:val="16"/>
      <w:szCs w:val="20"/>
    </w:rPr>
  </w:style>
  <w:style w:type="paragraph" w:customStyle="1" w:styleId="DGBSeitenspaltePlatzhalter">
    <w:name w:val="DGB_SeitenspaltePlatzhalter"/>
    <w:basedOn w:val="DGBSeitenspalte"/>
    <w:rsid w:val="00A25F3C"/>
    <w:pPr>
      <w:spacing w:before="2980"/>
    </w:pPr>
  </w:style>
  <w:style w:type="paragraph" w:customStyle="1" w:styleId="DGBZumAusblenden1Punkt">
    <w:name w:val="DGB_ZumAusblenden1Punkt"/>
    <w:basedOn w:val="DGBAbsenderFenster"/>
    <w:qFormat/>
    <w:rsid w:val="00A25F3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3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Deutscher Gewerkschaftsbund</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Munsch, Michelle (DGB-BVV)</dc:creator>
  <cp:keywords/>
  <dc:description/>
  <cp:lastModifiedBy>Ertürk, Müberra (DGB-BVV)</cp:lastModifiedBy>
  <cp:revision>4</cp:revision>
  <dcterms:created xsi:type="dcterms:W3CDTF">2023-06-01T08:31:00Z</dcterms:created>
  <dcterms:modified xsi:type="dcterms:W3CDTF">2023-09-06T11:01:00Z</dcterms:modified>
</cp:coreProperties>
</file>